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345AC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010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05 de fevereiro</w:t>
      </w:r>
      <w:r w:rsidR="005458F5">
        <w:rPr>
          <w:rFonts w:ascii="Times New Roman" w:hAnsi="Times New Roman" w:cs="Times New Roman"/>
          <w:sz w:val="24"/>
          <w:szCs w:val="24"/>
        </w:rPr>
        <w:t xml:space="preserve"> de 2013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proofErr w:type="gramStart"/>
      <w:r w:rsidR="00345ACF">
        <w:rPr>
          <w:rFonts w:ascii="Times New Roman" w:hAnsi="Times New Roman" w:cs="Times New Roman"/>
          <w:sz w:val="24"/>
          <w:szCs w:val="24"/>
        </w:rPr>
        <w:t xml:space="preserve">estamos </w:t>
      </w:r>
      <w:r>
        <w:rPr>
          <w:rFonts w:ascii="Times New Roman" w:hAnsi="Times New Roman" w:cs="Times New Roman"/>
          <w:sz w:val="24"/>
          <w:szCs w:val="24"/>
        </w:rPr>
        <w:t>encaminhando cópia</w:t>
      </w:r>
      <w:r w:rsidR="00345AC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dos Projetos de Leis nº </w:t>
      </w:r>
      <w:r w:rsidR="00345ACF">
        <w:rPr>
          <w:rFonts w:ascii="Times New Roman" w:hAnsi="Times New Roman" w:cs="Times New Roman"/>
          <w:sz w:val="24"/>
          <w:szCs w:val="24"/>
        </w:rPr>
        <w:t>011</w:t>
      </w:r>
      <w:r>
        <w:rPr>
          <w:rFonts w:ascii="Times New Roman" w:hAnsi="Times New Roman" w:cs="Times New Roman"/>
          <w:sz w:val="24"/>
          <w:szCs w:val="24"/>
        </w:rPr>
        <w:t>, 0</w:t>
      </w:r>
      <w:r w:rsidR="00345ACF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, 0</w:t>
      </w:r>
      <w:r w:rsidR="00345ACF">
        <w:rPr>
          <w:rFonts w:ascii="Times New Roman" w:hAnsi="Times New Roman" w:cs="Times New Roman"/>
          <w:sz w:val="24"/>
          <w:szCs w:val="24"/>
        </w:rPr>
        <w:t>14 e 015</w:t>
      </w:r>
      <w:r>
        <w:rPr>
          <w:rFonts w:ascii="Times New Roman" w:hAnsi="Times New Roman" w:cs="Times New Roman"/>
          <w:sz w:val="24"/>
          <w:szCs w:val="24"/>
        </w:rPr>
        <w:t xml:space="preserve">/13 do Poder Executivo </w:t>
      </w:r>
      <w:r w:rsidR="00345ACF">
        <w:rPr>
          <w:rFonts w:ascii="Times New Roman" w:hAnsi="Times New Roman" w:cs="Times New Roman"/>
          <w:sz w:val="24"/>
          <w:szCs w:val="24"/>
        </w:rPr>
        <w:t>aprovado</w:t>
      </w:r>
      <w:proofErr w:type="gramEnd"/>
      <w:r w:rsidR="00345ACF">
        <w:rPr>
          <w:rFonts w:ascii="Times New Roman" w:hAnsi="Times New Roman" w:cs="Times New Roman"/>
          <w:sz w:val="24"/>
          <w:szCs w:val="24"/>
        </w:rPr>
        <w:t xml:space="preserve"> em Sessão Ordinária realizada dia 04 de fevereiro de 2013.</w:t>
      </w:r>
    </w:p>
    <w:p w:rsidR="00345ACF" w:rsidRDefault="00345ACF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encaminhamos cópia da Indicação nº 001/13, de autoria do Vereador Paulo Ribeiro, acatada pela Mesa Diretora, para que sejam determinadas providencias urgentes no tocante ao assunto.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345ACF"/>
    <w:rsid w:val="005458F5"/>
    <w:rsid w:val="00BA1B69"/>
    <w:rsid w:val="00D24E3B"/>
    <w:rsid w:val="00D82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2013-02-05T09:59:00Z</cp:lastPrinted>
  <dcterms:created xsi:type="dcterms:W3CDTF">2013-02-05T09:59:00Z</dcterms:created>
  <dcterms:modified xsi:type="dcterms:W3CDTF">2013-02-05T09:59:00Z</dcterms:modified>
</cp:coreProperties>
</file>